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5F0" w:rsidRPr="005235F0" w:rsidRDefault="005235F0" w:rsidP="005235F0">
      <w:pPr>
        <w:shd w:val="clear" w:color="auto" w:fill="FFFFFF"/>
        <w:spacing w:after="100" w:afterAutospacing="1" w:line="240" w:lineRule="auto"/>
        <w:jc w:val="center"/>
        <w:rPr>
          <w:rFonts w:ascii="Times New Roman" w:eastAsia="Times New Roman" w:hAnsi="Times New Roman" w:cs="Times New Roman"/>
          <w:color w:val="000000"/>
          <w:sz w:val="28"/>
          <w:szCs w:val="28"/>
          <w:lang w:eastAsia="ru-RU"/>
        </w:rPr>
      </w:pPr>
      <w:r w:rsidRPr="005235F0">
        <w:rPr>
          <w:rFonts w:ascii="Times New Roman" w:eastAsia="Times New Roman" w:hAnsi="Times New Roman" w:cs="Times New Roman"/>
          <w:b/>
          <w:bCs/>
          <w:color w:val="000000"/>
          <w:sz w:val="28"/>
          <w:szCs w:val="28"/>
          <w:lang w:eastAsia="ru-RU"/>
        </w:rPr>
        <w:t>Итоговое сочинение (изложение) в 2025-2026 учебном году</w:t>
      </w:r>
    </w:p>
    <w:p w:rsidR="005235F0" w:rsidRPr="005235F0" w:rsidRDefault="005235F0" w:rsidP="005235F0">
      <w:pPr>
        <w:pStyle w:val="a3"/>
        <w:shd w:val="clear" w:color="auto" w:fill="FFFFFF"/>
        <w:jc w:val="center"/>
        <w:rPr>
          <w:rStyle w:val="a4"/>
          <w:color w:val="333333"/>
          <w:sz w:val="27"/>
          <w:szCs w:val="27"/>
        </w:rPr>
      </w:pPr>
      <w:r w:rsidRPr="005235F0">
        <w:rPr>
          <w:rStyle w:val="a4"/>
          <w:color w:val="333333"/>
          <w:sz w:val="27"/>
          <w:szCs w:val="27"/>
          <w:shd w:val="clear" w:color="auto" w:fill="FFFFFF"/>
        </w:rPr>
        <w:t xml:space="preserve">Итоговое сочинение (изложение) </w:t>
      </w:r>
      <w:r w:rsidRPr="005235F0">
        <w:rPr>
          <w:rStyle w:val="a4"/>
          <w:color w:val="333333"/>
          <w:sz w:val="27"/>
          <w:szCs w:val="27"/>
          <w:shd w:val="clear" w:color="auto" w:fill="FFFFFF"/>
        </w:rPr>
        <w:t xml:space="preserve">состоится 3 декабря 2025 года, </w:t>
      </w:r>
      <w:r w:rsidRPr="005235F0">
        <w:rPr>
          <w:rStyle w:val="a4"/>
          <w:color w:val="333333"/>
          <w:sz w:val="27"/>
          <w:szCs w:val="27"/>
          <w:shd w:val="clear" w:color="auto" w:fill="FFFFFF"/>
        </w:rPr>
        <w:br/>
      </w:r>
      <w:r w:rsidRPr="005235F0">
        <w:rPr>
          <w:rStyle w:val="a4"/>
          <w:color w:val="333333"/>
          <w:sz w:val="27"/>
          <w:szCs w:val="27"/>
          <w:shd w:val="clear" w:color="auto" w:fill="FFFFFF"/>
        </w:rPr>
        <w:t>а также в резервные дни - 4 февраля и 8 апреля 2026 года.</w:t>
      </w:r>
    </w:p>
    <w:p w:rsidR="005235F0" w:rsidRPr="005235F0" w:rsidRDefault="005235F0" w:rsidP="005235F0">
      <w:pPr>
        <w:pStyle w:val="a3"/>
        <w:shd w:val="clear" w:color="auto" w:fill="FFFFFF"/>
        <w:jc w:val="center"/>
        <w:rPr>
          <w:color w:val="333333"/>
          <w:sz w:val="27"/>
          <w:szCs w:val="27"/>
        </w:rPr>
      </w:pPr>
      <w:r w:rsidRPr="005235F0">
        <w:rPr>
          <w:rStyle w:val="a4"/>
          <w:color w:val="333333"/>
          <w:sz w:val="27"/>
          <w:szCs w:val="27"/>
        </w:rPr>
        <w:t>Кто обязательно должен принять участие в итоговом сочинении (изложении)</w:t>
      </w:r>
    </w:p>
    <w:p w:rsidR="005235F0" w:rsidRPr="005235F0" w:rsidRDefault="005235F0" w:rsidP="005235F0">
      <w:pPr>
        <w:pStyle w:val="a3"/>
        <w:shd w:val="clear" w:color="auto" w:fill="FFFFFF"/>
        <w:jc w:val="both"/>
        <w:rPr>
          <w:b/>
          <w:color w:val="333333"/>
          <w:sz w:val="27"/>
          <w:szCs w:val="27"/>
        </w:rPr>
      </w:pPr>
      <w:r w:rsidRPr="005235F0">
        <w:rPr>
          <w:b/>
          <w:color w:val="333333"/>
          <w:sz w:val="27"/>
          <w:szCs w:val="27"/>
        </w:rPr>
        <w:t>Итоговое сочинение (изложение) проводится:</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для обучающихся XI (XII) классов;</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обучающихся по образовательным программам среднего профессионального образования, участвующих в государственной итоговой аттестации экстерном для получения аттестата о среднем общем образовании (далее – экстерны).</w:t>
      </w:r>
    </w:p>
    <w:p w:rsidR="005235F0" w:rsidRPr="005235F0" w:rsidRDefault="005235F0" w:rsidP="005235F0">
      <w:pPr>
        <w:pStyle w:val="a3"/>
        <w:shd w:val="clear" w:color="auto" w:fill="FFFFFF"/>
        <w:jc w:val="center"/>
        <w:rPr>
          <w:color w:val="333333"/>
          <w:sz w:val="27"/>
          <w:szCs w:val="27"/>
        </w:rPr>
      </w:pPr>
      <w:r w:rsidRPr="005235F0">
        <w:rPr>
          <w:rStyle w:val="a4"/>
          <w:color w:val="333333"/>
          <w:sz w:val="27"/>
          <w:szCs w:val="27"/>
        </w:rPr>
        <w:t>Кто по желанию может принять участие итоговом сочинении</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Итоговое сочинение в целях использования его результатов при приёме в образовательные организации высшего образования по желанию может проводиться для:</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 выпускники прошлых лет);</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лиц, обучающихся по образовательным программам среднего профессионального образования (далее – обучающиеся СПО);</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лиц, получающих среднее общее образование в иностранных организациях, осуществляющих образовательную деятельность (далее – иностранные ОО);</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Дату участия в итоговом сочинении необходимо выбрать самостоятельно из числа установленных расписанием проведения итогового сочинения.</w:t>
      </w:r>
    </w:p>
    <w:p w:rsidR="005235F0" w:rsidRDefault="005235F0" w:rsidP="005235F0">
      <w:pPr>
        <w:pStyle w:val="a3"/>
        <w:shd w:val="clear" w:color="auto" w:fill="FFFFFF"/>
        <w:jc w:val="center"/>
        <w:rPr>
          <w:rStyle w:val="a4"/>
          <w:color w:val="333333"/>
          <w:sz w:val="27"/>
          <w:szCs w:val="27"/>
        </w:rPr>
      </w:pPr>
    </w:p>
    <w:p w:rsidR="005235F0" w:rsidRPr="005235F0" w:rsidRDefault="005235F0" w:rsidP="005235F0">
      <w:pPr>
        <w:pStyle w:val="a3"/>
        <w:shd w:val="clear" w:color="auto" w:fill="FFFFFF"/>
        <w:jc w:val="center"/>
        <w:rPr>
          <w:color w:val="333333"/>
          <w:sz w:val="27"/>
          <w:szCs w:val="27"/>
        </w:rPr>
      </w:pPr>
      <w:r w:rsidRPr="005235F0">
        <w:rPr>
          <w:rStyle w:val="a4"/>
          <w:color w:val="333333"/>
          <w:sz w:val="27"/>
          <w:szCs w:val="27"/>
        </w:rPr>
        <w:lastRenderedPageBreak/>
        <w:t>Кто имеет право писать итоговое изложение</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Итоговое изложение вправе писать следующие категории лиц:</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обучающиеся XI (XII), экстерны с ограниченными возможностями здоровья, дети-инвалиды и инвалиды;</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5235F0" w:rsidRPr="005235F0" w:rsidRDefault="005235F0" w:rsidP="005235F0">
      <w:pPr>
        <w:pStyle w:val="a3"/>
        <w:shd w:val="clear" w:color="auto" w:fill="FFFFFF"/>
        <w:jc w:val="center"/>
        <w:rPr>
          <w:color w:val="333333"/>
          <w:sz w:val="27"/>
          <w:szCs w:val="27"/>
        </w:rPr>
      </w:pPr>
      <w:r w:rsidRPr="005235F0">
        <w:rPr>
          <w:rStyle w:val="a4"/>
          <w:color w:val="333333"/>
          <w:sz w:val="27"/>
          <w:szCs w:val="27"/>
        </w:rPr>
        <w:t>Места регистрации заявления на участие в итоговом сочинении (изложении)</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Обучающиеся XI (XII) классов, регистрируются на участие в итоговом сочинении (изложении) в своей школе, где осваивают образовательные программы среднего общего образования;</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экстерны – в образовательных организациях по выбору экстерна;</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лица со справкой об обучении - в образовательной организации, в которой восстанавливаются на срок, необходимый для прохождения ГИА-11;</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выпускники прошлых лет, обучающиеся СПО, лица, получающие среднее общее образование в иностранных ОО, регистрируются на участие в итоговом сочинении в местах, определенных приказом Министерства образования и науки Республики Башкортостан от 22 сентября 2021 года № 1880, размещенном на сайте Министерства</w:t>
      </w:r>
    </w:p>
    <w:p w:rsidR="005235F0" w:rsidRPr="005235F0" w:rsidRDefault="005235F0" w:rsidP="005235F0">
      <w:pPr>
        <w:pStyle w:val="a3"/>
        <w:shd w:val="clear" w:color="auto" w:fill="FFFFFF"/>
        <w:jc w:val="center"/>
        <w:rPr>
          <w:color w:val="333333"/>
          <w:sz w:val="27"/>
          <w:szCs w:val="27"/>
        </w:rPr>
      </w:pPr>
      <w:r w:rsidRPr="005235F0">
        <w:rPr>
          <w:rStyle w:val="a4"/>
          <w:color w:val="333333"/>
          <w:sz w:val="27"/>
          <w:szCs w:val="27"/>
        </w:rPr>
        <w:t>Необходимые документы для регистрации заявления</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Заявление на участие в итоговом сочинении (изложении) подается лично лицом, планирующим принять участие в итоговом сочинении (изложении), на основании документа, удостоверяющего его личность, или его родителями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доверенности.</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 xml:space="preserve">Лица с ограниченными возможностями здоровья при подаче заявления на участие в итоговом сочинении (изложении) предъявляют копию рекомендаций психолого-медико-педагогической комиссии, а дети-инвалиды и инвалиды - оригинал или заверенную копию справки, подтверждающей факт установления </w:t>
      </w:r>
      <w:r w:rsidRPr="005235F0">
        <w:rPr>
          <w:color w:val="333333"/>
          <w:sz w:val="27"/>
          <w:szCs w:val="27"/>
        </w:rPr>
        <w:lastRenderedPageBreak/>
        <w:t>инвалидности, выданной федеральным государственным учреждением медико-социальной экспертизы.</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Выпускники прошлых лет, обучающиеся СПО, лица, получающие среднее общее образование в иностранных ОО, могут подать заявление лично, а также через операторов почтовой связи общего пользования (по почте). Письмо должно содержать опись вложения.</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Выпускники прошлых лет при подаче заявления представляют оригинал документа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Обучающиеся СПО, и обучающиеся, получающие среднее общее образование в иностранных ОО,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(оригинал справки предъявляется обучающимся, получающим среднее общее образование в иностранной ОО, с заверенным в установленном порядке переводом с иностранного языка).</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При подаче заявления предоставляются документы, подтверждающие право на создание особых условий (при наличии).</w:t>
      </w:r>
    </w:p>
    <w:p w:rsidR="005235F0" w:rsidRPr="005235F0" w:rsidRDefault="005235F0" w:rsidP="005235F0">
      <w:pPr>
        <w:pStyle w:val="a3"/>
        <w:shd w:val="clear" w:color="auto" w:fill="FFFFFF"/>
        <w:jc w:val="center"/>
        <w:rPr>
          <w:color w:val="333333"/>
          <w:sz w:val="27"/>
          <w:szCs w:val="27"/>
        </w:rPr>
      </w:pPr>
      <w:r w:rsidRPr="005235F0">
        <w:rPr>
          <w:rStyle w:val="a4"/>
          <w:color w:val="333333"/>
          <w:sz w:val="27"/>
          <w:szCs w:val="27"/>
        </w:rPr>
        <w:t>Срок подачи заявления на участие в итоговом сочинении (изложении)</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Для участия в итоговом сочинении (изложении) участники подают заявление не позднее чем за две недели до начала проведения итогового сочинения (изложения).</w:t>
      </w:r>
    </w:p>
    <w:p w:rsidR="005235F0" w:rsidRPr="005235F0" w:rsidRDefault="005235F0" w:rsidP="005235F0">
      <w:pPr>
        <w:pStyle w:val="a3"/>
        <w:shd w:val="clear" w:color="auto" w:fill="FFFFFF"/>
        <w:jc w:val="center"/>
        <w:rPr>
          <w:color w:val="333333"/>
          <w:sz w:val="27"/>
          <w:szCs w:val="27"/>
        </w:rPr>
      </w:pPr>
      <w:r w:rsidRPr="005235F0">
        <w:rPr>
          <w:rStyle w:val="a4"/>
          <w:color w:val="333333"/>
          <w:sz w:val="27"/>
          <w:szCs w:val="27"/>
        </w:rPr>
        <w:t>Продолжительность выполнения итогового сочинения (изложения)</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Продолжительность выполнения итогового сочинения (изложения) составляет 3 часа 55 минут (235 минут).</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5235F0" w:rsidRPr="005235F0" w:rsidRDefault="005235F0" w:rsidP="005235F0">
      <w:pPr>
        <w:pStyle w:val="a3"/>
        <w:shd w:val="clear" w:color="auto" w:fill="FFFFFF"/>
        <w:jc w:val="center"/>
        <w:rPr>
          <w:color w:val="333333"/>
          <w:sz w:val="27"/>
          <w:szCs w:val="27"/>
        </w:rPr>
      </w:pPr>
      <w:r w:rsidRPr="005235F0">
        <w:rPr>
          <w:rStyle w:val="a4"/>
          <w:color w:val="333333"/>
          <w:sz w:val="27"/>
          <w:szCs w:val="27"/>
        </w:rPr>
        <w:lastRenderedPageBreak/>
        <w:t>Проведение итогового с</w:t>
      </w:r>
      <w:bookmarkStart w:id="0" w:name="_GoBack"/>
      <w:bookmarkEnd w:id="0"/>
      <w:r w:rsidRPr="005235F0">
        <w:rPr>
          <w:rStyle w:val="a4"/>
          <w:color w:val="333333"/>
          <w:sz w:val="27"/>
          <w:szCs w:val="27"/>
        </w:rPr>
        <w:t>очинения (изложения)</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министерством образования области.</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Итоговое сочинение (изложение) начинается в 10.00 по местному времени.</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 xml:space="preserve">Итоговые сочинения (изложения) оцениваются по системе «зачет» или «незачет» по критериям оценивания, разработанным </w:t>
      </w:r>
      <w:proofErr w:type="spellStart"/>
      <w:r w:rsidRPr="005235F0">
        <w:rPr>
          <w:color w:val="333333"/>
          <w:sz w:val="27"/>
          <w:szCs w:val="27"/>
        </w:rPr>
        <w:t>Рособрнадзором</w:t>
      </w:r>
      <w:proofErr w:type="spellEnd"/>
      <w:r w:rsidRPr="005235F0">
        <w:rPr>
          <w:color w:val="333333"/>
          <w:sz w:val="27"/>
          <w:szCs w:val="27"/>
        </w:rPr>
        <w:t>.</w:t>
      </w:r>
    </w:p>
    <w:p w:rsidR="005235F0" w:rsidRPr="005235F0" w:rsidRDefault="005235F0" w:rsidP="005235F0">
      <w:pPr>
        <w:pStyle w:val="a3"/>
        <w:shd w:val="clear" w:color="auto" w:fill="FFFFFF"/>
        <w:jc w:val="center"/>
        <w:rPr>
          <w:color w:val="333333"/>
          <w:sz w:val="27"/>
          <w:szCs w:val="27"/>
        </w:rPr>
      </w:pPr>
      <w:r w:rsidRPr="005235F0">
        <w:rPr>
          <w:rStyle w:val="a4"/>
          <w:color w:val="333333"/>
          <w:sz w:val="27"/>
          <w:szCs w:val="27"/>
        </w:rPr>
        <w:t>Ознакомление с результатами итогового сочинения (изложения) и срок действия итогового сочинения</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и личном кабинете участника итоговой аттестации https://rcoi02.ru/gia11_result/.</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Итоговое сочинение (изложение) как допуск к ГИА – бессрочно.</w:t>
      </w:r>
    </w:p>
    <w:p w:rsidR="005235F0" w:rsidRPr="005235F0" w:rsidRDefault="005235F0" w:rsidP="005235F0">
      <w:pPr>
        <w:pStyle w:val="a3"/>
        <w:shd w:val="clear" w:color="auto" w:fill="FFFFFF"/>
        <w:jc w:val="both"/>
        <w:rPr>
          <w:color w:val="333333"/>
          <w:sz w:val="27"/>
          <w:szCs w:val="27"/>
        </w:rPr>
      </w:pPr>
      <w:r w:rsidRPr="005235F0">
        <w:rPr>
          <w:color w:val="333333"/>
          <w:sz w:val="27"/>
          <w:szCs w:val="27"/>
        </w:rPr>
        <w:t xml:space="preserve">Итоговое сочинение в случае представления его при приеме на обучение по программам </w:t>
      </w:r>
      <w:proofErr w:type="spellStart"/>
      <w:r w:rsidRPr="005235F0">
        <w:rPr>
          <w:color w:val="333333"/>
          <w:sz w:val="27"/>
          <w:szCs w:val="27"/>
        </w:rPr>
        <w:t>бакалавриата</w:t>
      </w:r>
      <w:proofErr w:type="spellEnd"/>
      <w:r w:rsidRPr="005235F0">
        <w:rPr>
          <w:color w:val="333333"/>
          <w:sz w:val="27"/>
          <w:szCs w:val="27"/>
        </w:rPr>
        <w:t xml:space="preserve"> и программам </w:t>
      </w:r>
      <w:proofErr w:type="spellStart"/>
      <w:r w:rsidRPr="005235F0">
        <w:rPr>
          <w:color w:val="333333"/>
          <w:sz w:val="27"/>
          <w:szCs w:val="27"/>
        </w:rPr>
        <w:t>специалитета</w:t>
      </w:r>
      <w:proofErr w:type="spellEnd"/>
      <w:r w:rsidRPr="005235F0">
        <w:rPr>
          <w:color w:val="333333"/>
          <w:sz w:val="27"/>
          <w:szCs w:val="27"/>
        </w:rPr>
        <w:t xml:space="preserve"> действительно в течение четырех лет, следующих за годом написания такого сочинения.</w:t>
      </w:r>
    </w:p>
    <w:p w:rsidR="00FF1C8F" w:rsidRPr="005235F0" w:rsidRDefault="00FF1C8F">
      <w:pPr>
        <w:rPr>
          <w:rFonts w:ascii="Times New Roman" w:hAnsi="Times New Roman" w:cs="Times New Roman"/>
        </w:rPr>
      </w:pPr>
    </w:p>
    <w:sectPr w:rsidR="00FF1C8F" w:rsidRPr="005235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F0"/>
    <w:rsid w:val="005235F0"/>
    <w:rsid w:val="00FF1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CFAC"/>
  <w15:chartTrackingRefBased/>
  <w15:docId w15:val="{0B282C2F-FE68-434D-BB86-0836E538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35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3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98127">
      <w:bodyDiv w:val="1"/>
      <w:marLeft w:val="0"/>
      <w:marRight w:val="0"/>
      <w:marTop w:val="0"/>
      <w:marBottom w:val="0"/>
      <w:divBdr>
        <w:top w:val="none" w:sz="0" w:space="0" w:color="auto"/>
        <w:left w:val="none" w:sz="0" w:space="0" w:color="auto"/>
        <w:bottom w:val="none" w:sz="0" w:space="0" w:color="auto"/>
        <w:right w:val="none" w:sz="0" w:space="0" w:color="auto"/>
      </w:divBdr>
    </w:div>
    <w:div w:id="10460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1132</Words>
  <Characters>6457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2025-10-27T05:38:00Z</dcterms:created>
  <dcterms:modified xsi:type="dcterms:W3CDTF">2025-10-27T05:41:00Z</dcterms:modified>
</cp:coreProperties>
</file>